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0" w:firstLineChars="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附件1</w:t>
      </w:r>
    </w:p>
    <w:p>
      <w:pPr>
        <w:pStyle w:val="2"/>
        <w:spacing w:before="60" w:beforeLines="25" w:after="60" w:afterLines="25" w:line="500" w:lineRule="exact"/>
        <w:rPr>
          <w:spacing w:val="-7"/>
          <w:sz w:val="36"/>
          <w:szCs w:val="36"/>
        </w:rPr>
      </w:pPr>
      <w:bookmarkStart w:id="0" w:name="_GoBack"/>
      <w:r>
        <w:rPr>
          <w:sz w:val="36"/>
          <w:szCs w:val="36"/>
        </w:rPr>
        <w:t>湖南省集中育秧设施建设补助标准表</w:t>
      </w:r>
    </w:p>
    <w:bookmarkEnd w:id="0"/>
    <w:tbl>
      <w:tblPr>
        <w:tblStyle w:val="5"/>
        <w:tblW w:w="139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3685"/>
        <w:gridCol w:w="4395"/>
        <w:gridCol w:w="2886"/>
        <w:gridCol w:w="2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pacing w:val="7"/>
                <w:sz w:val="21"/>
                <w:szCs w:val="21"/>
              </w:rPr>
              <w:t>序号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pacing w:val="-4"/>
                <w:sz w:val="21"/>
                <w:szCs w:val="21"/>
              </w:rPr>
              <w:t>分档(按服务水稻大</w:t>
            </w:r>
            <w:r>
              <w:rPr>
                <w:rFonts w:eastAsia="黑体"/>
                <w:color w:val="000000"/>
                <w:spacing w:val="5"/>
                <w:sz w:val="21"/>
                <w:szCs w:val="21"/>
              </w:rPr>
              <w:t>田面积，亩)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pacing w:val="-6"/>
                <w:sz w:val="21"/>
                <w:szCs w:val="21"/>
              </w:rPr>
              <w:t>分类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pacing w:val="-5"/>
                <w:sz w:val="21"/>
                <w:szCs w:val="21"/>
              </w:rPr>
              <w:t>补助标准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pacing w:val="3"/>
                <w:sz w:val="21"/>
                <w:szCs w:val="21"/>
              </w:rPr>
              <w:t>补助上限(万元)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5"/>
                <w:sz w:val="21"/>
                <w:szCs w:val="21"/>
              </w:rPr>
              <w:t>200-500(含)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轻钢结构厂房+塑料大棚育苗</w:t>
            </w:r>
          </w:p>
        </w:tc>
        <w:tc>
          <w:tcPr>
            <w:tcW w:w="2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1"/>
                <w:sz w:val="21"/>
                <w:szCs w:val="21"/>
              </w:rPr>
              <w:t>不超过项目规定建设内容涉</w:t>
            </w:r>
            <w:r>
              <w:rPr>
                <w:color w:val="000000"/>
                <w:spacing w:val="-2"/>
                <w:sz w:val="21"/>
                <w:szCs w:val="21"/>
              </w:rPr>
              <w:t>及投资的30%</w:t>
            </w:r>
            <w:r>
              <w:rPr>
                <w:color w:val="000000"/>
                <w:spacing w:val="2"/>
                <w:sz w:val="21"/>
                <w:szCs w:val="21"/>
              </w:rPr>
              <w:t>和补助上限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7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连栋薄膜温室+塑料大棚育苗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7"/>
                <w:position w:val="-3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轻钢结构厂房+露地秧田育苗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连栋薄膜温室+露地秧田育苗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1"/>
                <w:sz w:val="21"/>
                <w:szCs w:val="21"/>
              </w:rPr>
              <w:t>500—</w:t>
            </w:r>
            <w:r>
              <w:rPr>
                <w:color w:val="000000"/>
                <w:spacing w:val="-8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1"/>
                <w:sz w:val="21"/>
                <w:szCs w:val="21"/>
              </w:rPr>
              <w:t>1000(含)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轻钢结构厂房+塑料大棚育苗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4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连栋薄膜温室+塑料大棚育苗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4"/>
                <w:sz w:val="21"/>
                <w:szCs w:val="21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轻钢结构厂房+露地秧田育苗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position w:val="-2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连栋薄膜温室+露地秧田育苗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4"/>
                <w:sz w:val="21"/>
                <w:szCs w:val="21"/>
              </w:rPr>
              <w:t>1000—2000(含)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轻钢结构厂房+塑料大棚育苗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3"/>
                <w:position w:val="-2"/>
                <w:sz w:val="21"/>
                <w:szCs w:val="21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连栋薄膜温室+塑料大棚育苗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4"/>
                <w:position w:val="-2"/>
                <w:sz w:val="21"/>
                <w:szCs w:val="21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轻钢结构厂房+露地秧田育苗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7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连栋薄膜温室+露地秧田育苗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position w:val="-2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4"/>
                <w:sz w:val="21"/>
                <w:szCs w:val="21"/>
              </w:rPr>
              <w:t>2000-3000(含)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轻钢结构厂房+塑料大棚育苗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4"/>
                <w:sz w:val="21"/>
                <w:szCs w:val="21"/>
              </w:rPr>
              <w:t>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连栋薄膜温室+塑料大棚育苗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3"/>
                <w:position w:val="-2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轻钢结构厂房+露地秧田育苗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4"/>
                <w:position w:val="-2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连栋薄膜温室+露地秧田育苗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2"/>
                <w:sz w:val="21"/>
                <w:szCs w:val="21"/>
              </w:rPr>
              <w:t>大于3000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轻钢结构厂房+塑料大棚育苗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3"/>
                <w:position w:val="-2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连栋薄膜温室+塑料大棚育苗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4"/>
                <w:position w:val="-2"/>
                <w:sz w:val="21"/>
                <w:szCs w:val="21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轻钢结构厂房+露地秧田育苗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4"/>
                <w:sz w:val="21"/>
                <w:szCs w:val="21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连栋薄膜温室+露地秧田育苗</w:t>
            </w: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position w:val="-2"/>
                <w:sz w:val="21"/>
                <w:szCs w:val="21"/>
              </w:rPr>
              <w:t>8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408714D9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8714D9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6B7A44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2023-03-15T06:36:00Z</dcterms:created>
  <dc:creator>万全鹏</dc:creator>
  <cp:lastModifiedBy>万全鹏</cp:lastModifiedBy>
  <dcterms:modified xsi:type="dcterms:W3CDTF">2023-03-15T06:39:09Z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B8785346345E46F4A4B692790D5BF62F</vt:lpwstr>
  </property>
</Properties>
</file>