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/>
        <w:keepLines/>
        <w:widowControl w:val="0"/>
        <w:adjustRightInd w:val="0"/>
        <w:snapToGrid w:val="0"/>
        <w:spacing w:before="60" w:beforeLines="25" w:after="60" w:afterLines="25" w:line="5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36"/>
          <w:szCs w:val="36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44"/>
          <w:sz w:val="36"/>
          <w:szCs w:val="36"/>
          <w:lang w:val="en-US" w:eastAsia="zh-CN" w:bidi="ar-SA"/>
        </w:rPr>
        <w:t>湖南省集中育秧设施分类分档建设标准（试行）</w:t>
      </w:r>
      <w:bookmarkEnd w:id="0"/>
    </w:p>
    <w:tbl>
      <w:tblPr>
        <w:tblStyle w:val="4"/>
        <w:tblW w:w="15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16"/>
        <w:gridCol w:w="1735"/>
        <w:gridCol w:w="1809"/>
        <w:gridCol w:w="1927"/>
        <w:gridCol w:w="190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分类</w:t>
            </w:r>
          </w:p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（四类）</w:t>
            </w:r>
          </w:p>
        </w:tc>
        <w:tc>
          <w:tcPr>
            <w:tcW w:w="5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基本配置和参数</w:t>
            </w:r>
          </w:p>
        </w:tc>
        <w:tc>
          <w:tcPr>
            <w:tcW w:w="8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分档（按服务大田面积分为五档）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200-500亩（含）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500-1000亩（含）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1000-2000亩（含）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2000-3000亩（含）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firstLine="0" w:firstLineChars="0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大于3000亩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+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塑料大棚育秧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1.轻钢结构厂房：</w:t>
            </w:r>
            <w:r>
              <w:rPr>
                <w:color w:val="000000"/>
                <w:kern w:val="0"/>
                <w:sz w:val="21"/>
                <w:szCs w:val="21"/>
              </w:rPr>
              <w:t>檐口高度≥5m，主立柱采用</w:t>
            </w:r>
            <w:r>
              <w:rPr>
                <w:color w:val="000000"/>
                <w:sz w:val="21"/>
                <w:szCs w:val="21"/>
              </w:rPr>
              <w:t>Φ</w:t>
            </w:r>
            <w:r>
              <w:rPr>
                <w:color w:val="000000"/>
                <w:kern w:val="0"/>
                <w:sz w:val="21"/>
                <w:szCs w:val="21"/>
              </w:rPr>
              <w:t>133×3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热镀锌圆管或120*120*3.5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热镀锌方管，屋面采用桁架结构，檩条采用120*50*20*2.0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热镀锌C型钢或80*40*2.0</w:t>
            </w:r>
            <w:r>
              <w:rPr>
                <w:color w:val="000000"/>
                <w:sz w:val="21"/>
                <w:szCs w:val="21"/>
              </w:rPr>
              <w:t>mm矩形钢，屋面及四周覆盖材料采用厚度0.426mm以上彩钢瓦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2.塑料育秧大棚：</w:t>
            </w:r>
            <w:r>
              <w:rPr>
                <w:color w:val="000000"/>
                <w:kern w:val="0"/>
                <w:sz w:val="21"/>
                <w:szCs w:val="21"/>
              </w:rPr>
              <w:t>可采用连栋薄膜大棚或单体薄膜大棚。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color w:val="000000"/>
                <w:kern w:val="0"/>
                <w:sz w:val="21"/>
                <w:szCs w:val="21"/>
              </w:rPr>
              <w:t>连栋薄膜大棚，肩高3-4m，跨距8m，开间距4m。骨架采用热镀锌钢材，主立柱采用80*60*2.5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镀锌方管，拱杆、</w:t>
            </w:r>
            <w:r>
              <w:rPr>
                <w:color w:val="000000"/>
                <w:sz w:val="21"/>
                <w:szCs w:val="21"/>
              </w:rPr>
              <w:t>纵杆及米字撑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Φ32*1.5mm镀锌圆管，拱杆间距0.8-1m，天沟厚度2.0mm，水平拉杆采用50*30*2mm</w:t>
            </w:r>
            <w:r>
              <w:rPr>
                <w:color w:val="000000"/>
                <w:kern w:val="0"/>
                <w:sz w:val="21"/>
                <w:szCs w:val="21"/>
              </w:rPr>
              <w:t>镀锌方管。覆盖材料采用≥0.12mm防滴薄膜。四周及顶部采用卷膜通风，通风口设置40目防虫网。内部布置育秧喷灌设施。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color w:val="000000"/>
                <w:kern w:val="0"/>
                <w:sz w:val="21"/>
                <w:szCs w:val="21"/>
              </w:rPr>
              <w:t>单体薄膜大棚，跨距8m，顶高≥3m，拱杆、</w:t>
            </w:r>
            <w:r>
              <w:rPr>
                <w:color w:val="000000"/>
                <w:sz w:val="21"/>
                <w:szCs w:val="21"/>
              </w:rPr>
              <w:t>纵杆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Φ32*1.5mm镀锌圆管，3道纵杆，</w:t>
            </w:r>
            <w:r>
              <w:rPr>
                <w:color w:val="000000"/>
                <w:kern w:val="0"/>
                <w:sz w:val="21"/>
                <w:szCs w:val="21"/>
              </w:rPr>
              <w:t>拱杆间距0.8-1m，卡槽4道。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3.育秧设施设备:</w:t>
            </w:r>
            <w:r>
              <w:rPr>
                <w:color w:val="000000"/>
                <w:kern w:val="0"/>
                <w:sz w:val="21"/>
                <w:szCs w:val="21"/>
              </w:rPr>
              <w:t>实施主体按需建设浸种池、催芽室等设施，购置碎土机、筛土机、泥浆机、输送机等设备。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轻钢结构厂房面积≥300m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  <w:vertAlign w:val="superscript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塑料育秧大棚面积≥1200m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塑料育秧大棚面积≥3000m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轻钢结构厂房面积≥700m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塑料育秧大棚面积≥6000m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轻钢结构厂房面积≥900m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塑料育秧大棚面积≥12000m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轻钢结构厂房面积≥1500m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塑料育秧大棚面积≥18000m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+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塑料大棚育秧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1.连栋薄膜温室：</w:t>
            </w:r>
            <w:r>
              <w:rPr>
                <w:color w:val="000000"/>
                <w:kern w:val="0"/>
                <w:sz w:val="21"/>
                <w:szCs w:val="21"/>
              </w:rPr>
              <w:t>肩高3-4m，跨距8m，开间距4m。骨架采用热镀锌钢材，主立柱采用80*60*2.5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镀锌方管，拱杆、</w:t>
            </w:r>
            <w:r>
              <w:rPr>
                <w:color w:val="000000"/>
                <w:sz w:val="21"/>
                <w:szCs w:val="21"/>
              </w:rPr>
              <w:t>纵杆及米字撑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Φ32*1.5mm镀锌圆管，拱杆间距0.8-1m，天沟厚度2.0mm，水平拉杆采用50*30*2mm</w:t>
            </w:r>
            <w:r>
              <w:rPr>
                <w:color w:val="000000"/>
                <w:kern w:val="0"/>
                <w:sz w:val="21"/>
                <w:szCs w:val="21"/>
              </w:rPr>
              <w:t>镀锌方管。覆盖材料采用≥0.12mm防滴薄膜。四周及顶部采用卷膜通风，通风口设置40目防虫网。内部布置育秧喷灌设施。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2.塑料育秧大棚：</w:t>
            </w:r>
            <w:r>
              <w:rPr>
                <w:color w:val="000000"/>
                <w:kern w:val="0"/>
                <w:sz w:val="21"/>
                <w:szCs w:val="21"/>
              </w:rPr>
              <w:t>可采用连栋薄膜大棚或单体薄膜大棚。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color w:val="000000"/>
                <w:kern w:val="0"/>
                <w:sz w:val="21"/>
                <w:szCs w:val="21"/>
              </w:rPr>
              <w:t>连栋薄膜大棚，肩高3-4m，跨距8m，开间距4m。骨架采用热镀锌钢材，主立柱采用80*60*2.5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镀锌方管，拱杆、</w:t>
            </w:r>
            <w:r>
              <w:rPr>
                <w:color w:val="000000"/>
                <w:sz w:val="21"/>
                <w:szCs w:val="21"/>
              </w:rPr>
              <w:t>纵杆及米字撑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Φ32*1.5mm镀锌圆管，拱杆间距0.8-1m，天沟厚度2.0mm，水平拉杆采用50*30*2mm</w:t>
            </w:r>
            <w:r>
              <w:rPr>
                <w:color w:val="000000"/>
                <w:kern w:val="0"/>
                <w:sz w:val="21"/>
                <w:szCs w:val="21"/>
              </w:rPr>
              <w:t>镀锌方管。覆盖材料采用≥0.12mm防滴薄膜。四周及顶部采用卷膜通风，通风口设置40目防虫网。内部布置育秧喷灌设施。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color w:val="000000"/>
                <w:kern w:val="0"/>
                <w:sz w:val="21"/>
                <w:szCs w:val="21"/>
              </w:rPr>
              <w:t>单体薄膜大棚，跨距8m，顶高≥3m，拱杆、</w:t>
            </w:r>
            <w:r>
              <w:rPr>
                <w:color w:val="000000"/>
                <w:sz w:val="21"/>
                <w:szCs w:val="21"/>
              </w:rPr>
              <w:t>纵杆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Φ32*1.5mm镀锌圆管，3道纵杆，</w:t>
            </w:r>
            <w:r>
              <w:rPr>
                <w:color w:val="000000"/>
                <w:kern w:val="0"/>
                <w:sz w:val="21"/>
                <w:szCs w:val="21"/>
              </w:rPr>
              <w:t>拱杆间距0.8-1m，卡槽4道。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3.育秧设施设备：</w:t>
            </w:r>
            <w:r>
              <w:rPr>
                <w:color w:val="000000"/>
                <w:kern w:val="0"/>
                <w:sz w:val="21"/>
                <w:szCs w:val="21"/>
              </w:rPr>
              <w:t>实施主体按需建设浸种池、催芽室等设施，购置碎土机、筛土机、泥浆机、输送机等设备。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连栋薄膜温室车间，面积≥300m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；塑料育秧大棚面积≥1200m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连栋薄膜温室车间，面积≥500m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；塑料育秧大棚面积≥3000m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连栋薄膜温室车间，面积700m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；塑料育秧大棚面积≥6000m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连栋薄膜温室车间，面积900m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；塑料育秧大棚面积≥12000m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连栋薄膜温室车间，面积1500m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；塑料育秧大棚面积≥18000m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+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露地秧田育秧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1.轻钢结构厂房：</w:t>
            </w:r>
            <w:r>
              <w:rPr>
                <w:color w:val="000000"/>
                <w:kern w:val="0"/>
                <w:sz w:val="21"/>
                <w:szCs w:val="21"/>
              </w:rPr>
              <w:t>檐口高度≥5m，主立柱采用</w:t>
            </w:r>
            <w:r>
              <w:rPr>
                <w:color w:val="000000"/>
                <w:sz w:val="21"/>
                <w:szCs w:val="21"/>
              </w:rPr>
              <w:t>Φ</w:t>
            </w:r>
            <w:r>
              <w:rPr>
                <w:color w:val="000000"/>
                <w:kern w:val="0"/>
                <w:sz w:val="21"/>
                <w:szCs w:val="21"/>
              </w:rPr>
              <w:t>133×3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热镀锌圆管或120*120*3.5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热镀锌方管，屋面采用桁架结构，檩条采用120*50*20*2.0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热镀锌C型钢或80*40*2.0</w:t>
            </w:r>
            <w:r>
              <w:rPr>
                <w:color w:val="000000"/>
                <w:sz w:val="21"/>
                <w:szCs w:val="21"/>
              </w:rPr>
              <w:t>mm矩形钢，屋面及四周覆盖材料采用厚度0.426mm以上彩钢瓦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2.露地秧田：</w:t>
            </w:r>
            <w:r>
              <w:rPr>
                <w:color w:val="000000"/>
                <w:kern w:val="0"/>
                <w:sz w:val="21"/>
                <w:szCs w:val="21"/>
              </w:rPr>
              <w:t>按需规划布局，满足生产需求即可。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3.育秧设施设备：</w:t>
            </w:r>
            <w:r>
              <w:rPr>
                <w:color w:val="000000"/>
                <w:kern w:val="0"/>
                <w:sz w:val="21"/>
                <w:szCs w:val="21"/>
              </w:rPr>
              <w:t>实施主体按需建设浸种池、催芽室等设施，购置碎土机、筛土机、泥浆机、输送机等设备。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轻钢结构厂房面积≥300m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轻钢结构厂房面积≥700m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轻钢结构厂房面积≥900m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轻钢结构厂房面积≥1200m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+</w:t>
            </w:r>
          </w:p>
          <w:p>
            <w:pPr>
              <w:widowControl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露地秧田育秧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1.连栋薄膜温室：</w:t>
            </w:r>
            <w:r>
              <w:rPr>
                <w:color w:val="000000"/>
                <w:kern w:val="0"/>
                <w:sz w:val="21"/>
                <w:szCs w:val="21"/>
              </w:rPr>
              <w:t>肩高3-4m，跨距8m，开间距4m。骨架采用热镀锌钢材，主立柱采用80*60*2.5</w:t>
            </w:r>
            <w:r>
              <w:rPr>
                <w:color w:val="000000"/>
                <w:sz w:val="21"/>
                <w:szCs w:val="21"/>
              </w:rPr>
              <w:t>mm</w:t>
            </w:r>
            <w:r>
              <w:rPr>
                <w:color w:val="000000"/>
                <w:kern w:val="0"/>
                <w:sz w:val="21"/>
                <w:szCs w:val="21"/>
              </w:rPr>
              <w:t>镀锌方管，拱杆、</w:t>
            </w:r>
            <w:r>
              <w:rPr>
                <w:color w:val="000000"/>
                <w:sz w:val="21"/>
                <w:szCs w:val="21"/>
              </w:rPr>
              <w:t>纵杆及米字撑</w:t>
            </w:r>
            <w:r>
              <w:rPr>
                <w:color w:val="000000"/>
                <w:kern w:val="0"/>
                <w:sz w:val="21"/>
                <w:szCs w:val="21"/>
              </w:rPr>
              <w:t>采用</w:t>
            </w:r>
            <w:r>
              <w:rPr>
                <w:color w:val="000000"/>
                <w:sz w:val="21"/>
                <w:szCs w:val="21"/>
              </w:rPr>
              <w:t>Φ32*1.5mm镀锌圆管，拱杆间距0.8-1m，天沟厚度2.0mm，水平拉杆采用50*30*2mm</w:t>
            </w:r>
            <w:r>
              <w:rPr>
                <w:color w:val="000000"/>
                <w:kern w:val="0"/>
                <w:sz w:val="21"/>
                <w:szCs w:val="21"/>
              </w:rPr>
              <w:t>镀锌方管。覆盖材料采用≥0.12mm防滴薄膜。四周及顶部采用卷膜通风，通风口设置40目防虫网。内部布置育秧喷灌设施。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2.露地秧田</w:t>
            </w:r>
            <w:r>
              <w:rPr>
                <w:color w:val="000000"/>
                <w:kern w:val="0"/>
                <w:sz w:val="21"/>
                <w:szCs w:val="21"/>
              </w:rPr>
              <w:t>：按需规划布局，满足生产需求即可。</w:t>
            </w:r>
          </w:p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3.育秧设施设备：</w:t>
            </w:r>
            <w:r>
              <w:rPr>
                <w:color w:val="000000"/>
                <w:kern w:val="0"/>
                <w:sz w:val="21"/>
                <w:szCs w:val="21"/>
              </w:rPr>
              <w:t>实施主体按需建设浸种池、催芽室等设施，购置碎土机、筛土机、泥浆机、输送机等设备。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连栋薄膜温室面积≥300m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连栋薄膜温室面积≥500m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连栋薄膜温室面积≥700m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连栋薄膜温室面积≥900m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/>
              <w:spacing w:line="310" w:lineRule="exact"/>
              <w:ind w:firstLine="0" w:firstLineChars="0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连栋薄膜温室面积≥1200m</w:t>
            </w:r>
            <w:r>
              <w:rPr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；露地秧田，按需配置。</w:t>
            </w:r>
          </w:p>
        </w:tc>
      </w:tr>
    </w:tbl>
    <w:p>
      <w:pPr>
        <w:widowControl/>
        <w:shd w:val="clear" w:color="auto" w:fill="FFFFFF"/>
        <w:adjustRightInd/>
        <w:spacing w:line="400" w:lineRule="exact"/>
        <w:ind w:firstLine="0" w:firstLineChars="0"/>
        <w:jc w:val="left"/>
        <w:rPr>
          <w:rFonts w:eastAsia="宋体"/>
          <w:sz w:val="21"/>
          <w:szCs w:val="21"/>
        </w:rPr>
      </w:pPr>
      <w:r>
        <w:rPr>
          <w:color w:val="000000"/>
          <w:kern w:val="0"/>
          <w:sz w:val="21"/>
          <w:szCs w:val="21"/>
        </w:rPr>
        <w:t>备注：上述配置及参数均为基本要求，在保证质量和安全的前提下，可结合实际适当调整。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color w:val="000000"/>
          <w:kern w:val="0"/>
          <w:sz w:val="21"/>
          <w:szCs w:val="21"/>
        </w:rPr>
        <w:sectPr>
          <w:pgSz w:w="17040" w:h="12500" w:orient="landscape"/>
          <w:pgMar w:top="1531" w:right="1531" w:bottom="1531" w:left="1531" w:header="851" w:footer="1134" w:gutter="0"/>
          <w:cols w:space="720" w:num="1"/>
        </w:sectPr>
      </w:pPr>
    </w:p>
    <w:p>
      <w:pPr>
        <w:ind w:left="0" w:leftChars="0" w:firstLine="0" w:firstLineChars="0"/>
        <w:rPr>
          <w:sz w:val="21"/>
          <w:szCs w:val="21"/>
        </w:rPr>
      </w:pPr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C773529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C773529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2023-03-15T06:39:00Z</dcterms:created>
  <dc:creator>万全鹏</dc:creator>
  <cp:lastModifiedBy>万全鹏</cp:lastModifiedBy>
  <dcterms:modified xsi:type="dcterms:W3CDTF">2023-03-15T06:42:34Z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7D45DBE111DD4400BA917BEC9F1586DF</vt:lpwstr>
  </property>
</Properties>
</file>