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735" w:rightChars="350"/>
        <w:rPr>
          <w:rFonts w:ascii="Times New Roman" w:hAnsi="Times New Roman" w:eastAsia="方正黑体_GBK"/>
          <w:color w:val="000000"/>
          <w:sz w:val="32"/>
          <w:szCs w:val="32"/>
        </w:rPr>
      </w:pPr>
      <w:r>
        <w:rPr>
          <w:rFonts w:ascii="Times New Roman" w:hAnsi="Times New Roman" w:eastAsia="方正黑体_GBK"/>
          <w:color w:val="000000"/>
          <w:sz w:val="32"/>
          <w:szCs w:val="32"/>
        </w:rPr>
        <w:t>附件</w:t>
      </w:r>
    </w:p>
    <w:p>
      <w:pPr>
        <w:spacing w:before="120" w:beforeLines="50" w:after="360" w:afterLines="150" w:line="600" w:lineRule="exact"/>
        <w:jc w:val="center"/>
        <w:rPr>
          <w:rFonts w:hint="eastAsia" w:ascii="Times New Roman" w:hAnsi="Times New Roman" w:eastAsia="方正小标宋_GBK"/>
          <w:bCs/>
          <w:color w:val="000000"/>
          <w:kern w:val="0"/>
          <w:sz w:val="44"/>
          <w:szCs w:val="44"/>
        </w:rPr>
      </w:pPr>
      <w:bookmarkStart w:id="0" w:name="_GoBack"/>
      <w:r>
        <w:rPr>
          <w:rFonts w:hint="eastAsia" w:ascii="Times New Roman" w:hAnsi="Times New Roman" w:eastAsia="方正小标宋_GBK"/>
          <w:bCs/>
          <w:color w:val="000000"/>
          <w:kern w:val="0"/>
          <w:sz w:val="44"/>
          <w:szCs w:val="44"/>
        </w:rPr>
        <w:t>2024年第1批地方标准制定项目立项计划表</w:t>
      </w:r>
      <w:bookmarkEnd w:id="0"/>
    </w:p>
    <w:tbl>
      <w:tblPr>
        <w:tblStyle w:val="3"/>
        <w:tblW w:w="14332" w:type="dxa"/>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fixed"/>
        <w:tblCellMar>
          <w:top w:w="0" w:type="dxa"/>
          <w:left w:w="108" w:type="dxa"/>
          <w:bottom w:w="0" w:type="dxa"/>
          <w:right w:w="108" w:type="dxa"/>
        </w:tblCellMar>
      </w:tblPr>
      <w:tblGrid>
        <w:gridCol w:w="619"/>
        <w:gridCol w:w="4300"/>
        <w:gridCol w:w="3059"/>
        <w:gridCol w:w="2667"/>
        <w:gridCol w:w="2673"/>
        <w:gridCol w:w="1014"/>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tblHeader/>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序号</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项目名称</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承担单位</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行业主管部门</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归口单位</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计划</w:t>
            </w:r>
          </w:p>
          <w:p>
            <w:pPr>
              <w:widowControl/>
              <w:spacing w:line="320" w:lineRule="exact"/>
              <w:ind w:left="-73" w:leftChars="-35" w:right="-73" w:rightChars="-35"/>
              <w:jc w:val="center"/>
              <w:rPr>
                <w:rFonts w:hint="eastAsia" w:ascii="Times New Roman" w:hAnsi="Times New Roman" w:eastAsia="方正仿宋_GBK" w:cs="宋体"/>
                <w:b/>
                <w:color w:val="000000"/>
                <w:kern w:val="0"/>
                <w:sz w:val="24"/>
                <w:szCs w:val="24"/>
              </w:rPr>
            </w:pPr>
            <w:r>
              <w:rPr>
                <w:rFonts w:hint="eastAsia" w:ascii="Times New Roman" w:hAnsi="Times New Roman" w:eastAsia="方正仿宋_GBK" w:cs="宋体"/>
                <w:b/>
                <w:color w:val="000000"/>
                <w:kern w:val="0"/>
                <w:sz w:val="24"/>
                <w:szCs w:val="24"/>
              </w:rPr>
              <w:t>周期</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能源工业互联网平台数据安全技术要求</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国网湖南省电力有限公司</w:t>
            </w:r>
          </w:p>
        </w:tc>
        <w:tc>
          <w:tcPr>
            <w:tcW w:w="2667"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2673"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数据安全合规管理体系 要求</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湖南数据安全认证有限公司</w:t>
            </w:r>
          </w:p>
        </w:tc>
        <w:tc>
          <w:tcPr>
            <w:tcW w:w="2667"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2673"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电力物联网安全接入及检测技术要求</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国网湖南省电力有限公司</w:t>
            </w:r>
          </w:p>
        </w:tc>
        <w:tc>
          <w:tcPr>
            <w:tcW w:w="2667"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2673"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远传智能水表数据通讯安全技术规范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长沙供水有限公司</w:t>
            </w:r>
          </w:p>
        </w:tc>
        <w:tc>
          <w:tcPr>
            <w:tcW w:w="2667"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2673"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面向全流程业务的网络舆情信息分类与描述标准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云目未来科技（湖南）有限公司</w:t>
            </w:r>
          </w:p>
        </w:tc>
        <w:tc>
          <w:tcPr>
            <w:tcW w:w="2667"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2673"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中共湖南省委网络安全和信息化委员会办公室</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产业园区循环化改造减污降碳评价技术规范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湖南省循环经济研究会</w:t>
            </w:r>
          </w:p>
        </w:tc>
        <w:tc>
          <w:tcPr>
            <w:tcW w:w="2667"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湖南省发展和改革委员会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电力电缆接地环流在线监测装置现场校验导则</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国网湖南省电力有限公司电力科学研究院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湖南省能源局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湖南省能源局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学校双重预防体系信息化系统建设指南</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长沙手拉手信息技术有限公司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w:t>
            </w:r>
          </w:p>
        </w:tc>
        <w:tc>
          <w:tcPr>
            <w:tcW w:w="4300"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学校安全风险分级管控和隐患排查治理双重预防体系建设效能评估规范</w:t>
            </w:r>
          </w:p>
        </w:tc>
        <w:tc>
          <w:tcPr>
            <w:tcW w:w="3059" w:type="dxa"/>
            <w:shd w:val="clear" w:color="auto" w:fill="auto"/>
            <w:vAlign w:val="center"/>
          </w:tcPr>
          <w:p>
            <w:pPr>
              <w:widowControl/>
              <w:spacing w:line="31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长沙手拉手信息技术有限公司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w:t>
            </w:r>
          </w:p>
        </w:tc>
        <w:tc>
          <w:tcPr>
            <w:tcW w:w="4300" w:type="dxa"/>
            <w:shd w:val="clear" w:color="auto" w:fill="auto"/>
            <w:vAlign w:val="center"/>
          </w:tcPr>
          <w:p>
            <w:pPr>
              <w:widowControl/>
              <w:spacing w:line="31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学校安全风险分级管控和隐患排查治理双重预防体系建设通用规范</w:t>
            </w:r>
          </w:p>
        </w:tc>
        <w:tc>
          <w:tcPr>
            <w:tcW w:w="3059" w:type="dxa"/>
            <w:shd w:val="clear" w:color="auto" w:fill="auto"/>
            <w:vAlign w:val="center"/>
          </w:tcPr>
          <w:p>
            <w:pPr>
              <w:widowControl/>
              <w:spacing w:line="31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长沙手拉手信息技术有限公司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湖南省教育厅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普通级实验用羊饲养环境及设施规范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湖南普瑞玛药物研究中心有限公司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普通级实验用羊病原监测规范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湖南普瑞玛药物研究中心有限公司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科普基地管理与服务规范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湖南省振兴科普教育服务中心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生物科学科技伦理审查规范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科技伦理审查与监管平台建设指南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长沙通诺信息科技有限责任公司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企业科技伦理审查规范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湖南省科学技术信息研究所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清洁级实验猫微生物等级与监测</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湖南湃慈威生物技术有限公司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清洁级实验猫寄生虫学等级与监测</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湖南湃慈威生物技术有限公司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湖南省科学技术厅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创业导师服务规范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湖南省创客协会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校服号型 初中生</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湖南省服装行业协会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spacing w:val="-6"/>
                <w:kern w:val="0"/>
                <w:sz w:val="24"/>
                <w:szCs w:val="24"/>
              </w:rPr>
            </w:pPr>
            <w:r>
              <w:rPr>
                <w:rFonts w:hint="eastAsia" w:ascii="Times New Roman" w:hAnsi="Times New Roman" w:eastAsia="方正仿宋_GBK" w:cs="宋体"/>
                <w:color w:val="000000"/>
                <w:spacing w:val="-6"/>
                <w:kern w:val="0"/>
                <w:sz w:val="24"/>
                <w:szCs w:val="24"/>
              </w:rPr>
              <w:t>热障涂层模拟服役环境动态试验验证方法</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湖南江冶涂层技术有限公司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湖南省军民融合标准化技术委员会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出口工程机械二手设备评估通则</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长沙市工程机械行业协会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出口工程机械二手设备评估服务规范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长沙市工程机械行业协会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磁浮车辆动力学性能验证和评价规范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中车株洲电力机车有限公司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湖南省新型城市轨道交通标准化技术委员会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汽车AEB试验技术规范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长沙立中汽车设计开发有限公司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湖南省新能源汽车检验检测标准化技术委员会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面向工程机械混流柔性制造的智能仓储物流系统通用技术条件</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湖南中南智能装备有限公司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湖南智能制造标准化技术委员会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常用塑料量器及特殊塑料量器校准规范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广电计量检测（湖南）有限公司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湖南省仪器仪表标准化技术委员会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稻米中镉、铅、总砷的快速测定固体进样电热蒸发原子荧光光谱法</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长沙开元弘盛科技有限公司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湖南省仪器仪表标准化技术委员会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半预制合成材料面层运动场地面层通用技术要求</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变电站智能巡检运维规范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湘能楚天电力科技有感公司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居民小区有序充电设施与电网交换技术要求</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国网湖南省电力有限公司供电服务中心（计量中心）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居民小区有序充电设施与电网交互通信协议</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国网湖南省电力有限公司供电服务中心（计量中心）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有色金属资源回收利用减碳量评估技术指南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湖南省循环经济研究会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工业企业碳管理体系实施指南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湖南省循环经济研究会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产品碳足迹评价通则</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湖南柯林瀚特技术服务有限公司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底泥污染治理二次污染防治技术规范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湖南新九方科技有限公司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湖南省工业和信息化厅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湖南省污染治理标准化技术委员会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双桡龙舟</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湖南工艺美术职业学院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湖南省民族宗教事务委员会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湖南省服务标准化技术委员会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儿童福利机构心理健康服务规范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湖南省知绘心理健康服务发展中心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39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精神障碍社区康复服务规范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长沙市第三社会福利院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养老机构老年人身体约束护理规范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湖南中医药大学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示范性街道综合养老服务中心运营管理规范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长沙民政职业技术学院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湖南省民政厅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矿产资源资产清查技术规程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湖南省地质调查所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全民所有农用地资源资产清查技术规程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湖南省地质调查所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中深层地热能钻井综合技术规范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湖南省工程地质矿山地质调查监测所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城镇开发边界内详细规划数据库规范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湖南省国土资源规划院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湖南省自然资源厅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工业企业挥发性有机物排放标准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中国环境科学研究院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入河排污口溯源技术指南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湖南省环境保护科学研究院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蓝藻水华预警监测与分级处置技术规范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湖南省生态环境监测中心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49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水生态环境管控分区划定技术指南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湖南省生态环境事务中心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新污染物环境调查监测技术指南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中国环境科学研究院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伴生放射性矿开发利用企业辐射环境管理规范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核工业二三○研究所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在产企业、园区地下水污染风险监管及预警管控技术指南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湖南中森环境科技有限公司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湖南省生态环境厅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城乡客运一体化创建及运营标准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长沙阡陌交通规划设计有限公司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干散货码头环保措施技术规程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湖南省交通规划勘察设计院有限公司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交通运输站（场）充电设施建设与运行服务规范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长沙民政职业技术学院、湖南天涛科技有限公司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道路运输碳排放核算方法及定额</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中南林业科技大学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天然沥青改性沥青路面应用技术规范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长沙理工大学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湖南省交通运输厅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小流域划分规范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湖南省水利水电科学研究院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59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幸福河湖建设成效评估指南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湖南省水利水电科学研究院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大中型水库工程标准化管理规程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湖南省水利水电科学研究院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农村供水工程标准化管理评价规范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长沙市水质检测中心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湖南省水利厅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浙贝母病虫害综合防控技术规程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宁乡猪品种选育标准技术规程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饲料桑枝叶青贮技术规程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池塘渔稻种养技术规范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油茶林下白芷间套作栽培技术规程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大豆玉米带状复合种植病虫草害综合防控技术规程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外来入侵植物凤眼蓝综合防控技术规程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69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稻田福寿螺监测技术规程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湖南黄茶自动化加工技术规程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烟叶秸秆还田技术规程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烟-粮协同轮作技术规程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稻鱼鳝立体种养技术规程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农田生态系统生物多样性监测技术规程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牛疥螨病诊断及防治技术规程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湖南省畜牧兽医研究所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荷斯坦奶牛犊牛健康养殖技术规程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湖南省畜牧兽医研究所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家禽精液菌落总数控制技术规范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湖南省畜牧兽医研究所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水稻秸秆加工储藏技术规范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湖南省畜牧兽医研究所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79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艾蒿栽培技术规程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湖南人文科技学院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紫鹊界贡稻增香栽培技术规程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湖南人文科技学院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砧用南瓜耐低温鉴定技术规程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湖南省蔬菜研究所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番茄良种繁育技术规程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湖南省蔬菜研究所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水产养殖环境中（水体、底泥）丁香酚的测定 液相色谱—串联质谱法</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湖南省水产科学研究所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渔业水体中草胺膦和草甘膦及其代谢物的测定 液相色谱—串联质谱法</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湖南省水产科学研究所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鳜饲料驯化技术规程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湖南省水产科学研究所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柑橘病虫害减药防控技术规程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湖南省园艺研究所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金湘玉黄桃栽培技术规程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湖南省园艺研究所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三叶木通栽培技术规程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湖南省园艺研究所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89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棉花生产全程机械化技术规程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湖南省棉花科学研究所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花䱻苗种繁育技术规程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湖南生物机电职业技术学院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玉竹片加工技术规程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湖南省农业环境生态研究所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屠宰企业抗生素多残留快速检测法-微生物抑制法</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长沙市农产品质量监测中心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大球盖菇菌种制作技术规程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湖南省微生物研究院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合方鲫2号养殖技术规程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湖南师范大学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合方鲫种质生态化保存技术规程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湖南师范大学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洞庭湖区棉花套种甜瓜栽培技术规程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常德市农林科学研究院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花蜜香湖南红茶加工技术规范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湖南省茶叶研究所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湘莲连作障碍消减技术规程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湖南省植物保护研究所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汝城白毛茶种苗高效繁育技术规程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郴州市农业科学研究所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100</w:t>
            </w:r>
          </w:p>
        </w:tc>
        <w:tc>
          <w:tcPr>
            <w:tcW w:w="4300"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葡萄避雨栽培生产质量安全控制技术规范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郴州市农业科学研究所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低镉水稻功能叶保护技术规程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第三代杂交水稻制种技术标准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湖南杂交水稻研究中心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烟后优质晚稻栽培技术规程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湖南省水稻研究所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桑枝裂褶菌生产技术规程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湖南省蚕桑科学研究所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105</w:t>
            </w:r>
          </w:p>
        </w:tc>
        <w:tc>
          <w:tcPr>
            <w:tcW w:w="4300"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规模猪场猪流行性腹泻免疫防控技术规程</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湖南省动物疫病预防控制中心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山银花茶加工技术规程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湖南省林业科学院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紫薇栽培技术规程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湖南省林业科学院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羊口疮病诊断与防治技术规程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浏阳市农业发展事务中心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109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牛粪发酵与有机肥生产技术规程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浏阳市农业发展事务中心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110</w:t>
            </w:r>
          </w:p>
        </w:tc>
        <w:tc>
          <w:tcPr>
            <w:tcW w:w="4300"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湘东黑山羊传染性胸膜肺炎防治技术规范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浏阳市动物疫病预防控制中心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规模鸡场禽流感风险评估技术规范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浏阳市动物疫病预防控制中心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稻田小龙虾-鳖轮作生态种养技术规程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养殖大鲵配合饲料及其投喂技术规范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鹅冷冻精液制作技术规程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湖南光大牧业科技有限公司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叶用红薯大棚越冬栽培技术规程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长沙市望城区菜玖哥种植专业合作社</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规模化猪场病死猪无害化处理技术规程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衡阳市畜牧水产事务中心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羊肚菌-姬松茸轮作技术规程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湖南湘蕈生物科技有限公司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南美白对虾苗种标粗技术规程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长沙市开福区生态休闲观光农业协会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南美白对虾稻田综合种养技术规程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湖南双塘农业科技有限公司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茶叶中百菌清、克菌丹残留量的测定</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长沙海关技术中心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木本果树设施栽培通用技术规范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湖南省农业信息与工程研究所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GPL-8440顶通风大棚技术规范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湖南省食用菌协会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棉花甜糯玉米辣椒间套作轻简化栽培技术规程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常德职业技术学院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三樟黄贡椒病虫害绿色防控技术规程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衡阳市蔬菜研究所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克氏原螯虾荷田生态养殖技术规程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湖南湘印康农科技发展有限公司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翘嘴红鲌池塘集约化养殖技术规程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湖南湘印康农科技发展有限公司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光伏池塘中华绒鳌蟹养殖技术规程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湖睿水产生态养殖有限公司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湖南省农业农村厅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餐饮节约管理规范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湖南童仔美食臻好餐饮管理有限公司、湖南省餐饮行业协会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湖南省餐饮行业协会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两网融合回收体系建设规范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湖南省循环经济研究会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湖南省循环经济标准化技术委员会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平行进口汽车标准符合性整改管理规范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岳阳职业技术学院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供应链创新与应用示范创建规范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湖南省物流与采购联合会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湖南省物流标准化技术委员会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母婴护理员（月嫂）服务规范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长沙市妇幼保健院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中国-非洲经济贸易博览会场馆服务规范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长沙国际会展中心管理有限责任公司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工程机械出口二手机维修及再制造通用技术规范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国家建筑城建机械质量监督检验中心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湖南省商务厅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文明旅游引导服务规范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湖南省城研产业发展中心有限公司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湖南省文化和旅游厅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湖南省旅游标准化技术委员会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非遗街区示范点创建规范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湖南省乡村文化旅游促进会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湖南省文化和旅游厅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湖南省旅游标准化技术委员会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古代漆器文物数据采集加工技术规范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湖南博物院（湖南省文物鉴定中心）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湖南省文化和旅游厅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湖南省旅游标准化技术委员会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落地自驾游服务规范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资兴市玖玖易达汽车服务有限责任公司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湖南省文化和旅游厅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湖南省自驾旅游与露营房车标准化技术委员会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139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公共图书馆借阅窗口人员综合能力与服务规范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湖南省少年儿童图书馆</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湖南省文化和旅游厅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湖南省旅游标准化技术委员会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湖南省医学科研实验室标准建设</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失能老年人照护需求等级评定规范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危重早产儿袋鼠式护理管理规范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医院不间断电源系统建设和运维安全管理指南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中南大学湘雅三医院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非煤矿山粉尘危害专项治理工作指南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湖南省职业病防治院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航空医疗救护组织与运行规范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中南大学湘雅二医院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青少年儿童脊柱侧凸筛查工作规范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湖南省人民医院（湖南师范大学附属第一医院）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卫生健康行业数据分类分级保护规范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湖南省卫生健康委信息统计中心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综合医院静脉治疗专科门诊建设与管理规范的制定</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中南大学湘雅二医院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149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血管通道门诊管理规范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湖南省肿瘤医院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康养基地 卫生规范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湖南省疾病预防控制中心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湖南省卫生健康委员会</w:t>
            </w:r>
          </w:p>
        </w:tc>
        <w:tc>
          <w:tcPr>
            <w:tcW w:w="2673"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湖南省疾病预防控制中心</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艾滋病预防工作规范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中南大学</w:t>
            </w:r>
          </w:p>
        </w:tc>
        <w:tc>
          <w:tcPr>
            <w:tcW w:w="2667"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湖南省疾病预防控制中心</w:t>
            </w:r>
          </w:p>
        </w:tc>
        <w:tc>
          <w:tcPr>
            <w:tcW w:w="2673"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湖南省疾病预防控制中心</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新能源电池材料生产企业安全生产管理指南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湖南省安全技术中心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烟花爆竹 黑火药生产机械设备安全技术规范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浏阳市烟花爆竹机械协会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全国烟花爆竹标准化技术委员会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烟花爆竹 爆竹生产机械设备安全技术规范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浏阳市烟花爆竹机械协会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全国烟花爆竹标准化技术委员会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烟花爆竹 烟花效果件装填设备安全技术规范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浏阳市烟花爆竹机械协会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湖南省应急管理厅</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全国烟花爆竹标准化技术委员会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麻栎芽砧嫁接容器育苗技术规程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郴州市林业科学研究所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箭叶淫羊藿种子育苗技术规程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湖南环境生物职业技术学院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山苍子培育及采收技术规程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湖南省林业科学院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黄柏栽培技术规程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湖南省林业科学院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林业废弃物资源化利用技术规程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湖南省林业科学院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福建青冈容器育苗技术规程</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湖南省林业种苗繁育示范中心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森林经营方案实施评估技术规程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湖南省青羊湖国有林场</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风电场植被恢复技术规程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湖南省青羊湖国有林场</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森林消防蓄水池建设技术规范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湖南省森林草原防火监测调度评估中心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‘金丝皇菊’盆栽生产技术规程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湖南省园艺研究所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幻紫鼠尾草繁育技术规程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湖南省植物园</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朱顶红鳞茎切片繁殖技术规程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湖南省植物园</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建兰（浏阳素）栽培技术规程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湖南省植物园</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169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香榧容器育苗技术规程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宁乡市林业技术推广中心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金弹子实生苗繁育技术规程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永顺县巨紫荆花卉苗木专业合作社</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南方鲜食枣整形修剪技术规程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中南林业科技大学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主推油茶品种配置技术规程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中南林业科技大学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油桐芽苗砧嫁接技术规程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中南林业科技大学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油茶品种分子身份证构建技术规程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中南林业科技大学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湖南省林业标准化技术委员会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地理标志产品 常德茶油</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常德市林业科学研究所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湖南省地理标志产品标准化技术委员会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风味熟制鹌鹑蛋加工技术规程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劲仔食品集团股份有限公司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湘西民族菜 黄雀肉酸汤</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湘西土家族苗族自治州食品药品检验所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湖南省服务标准化技术委员会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家常湘菜  凤凰血粑鸭</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凤凰县市场监督管理局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湖南省食品专业标准化技术委员会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179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湘西湘南山野菜  凤凰苦荞宴</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凤凰县市场监督管理局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湖南省食品专业标准化技术委员会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地理标志产品 武陵酒</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湖南武陵酒有限公司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湖南省地理标志产品标准化技术委员会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餐饮服务现场环境与操作技术规范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长沙九域食安科技有限公司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检验检测机构资质认定技术评审系列地方标准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湖南省产商品评审中心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食品接触用复合膜袋质量安全风险管控技术规范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湖南省产商品评审中心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湖南省食品接触材料标准化技术委员会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工业产品生产许可证现场审查/检查技术规范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湖南省产商品评审中心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电线电缆质量安全风险监测技术规范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衡阳市市场监督检验检测中心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专利侵权纠纷行政裁决口头审理规范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湖南省标准化协会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经纪人服务规范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湖南省经纪人协会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湖南省服务标准化技术委员会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一次性竹吸管生产技术规程</w:t>
            </w:r>
          </w:p>
        </w:tc>
        <w:tc>
          <w:tcPr>
            <w:tcW w:w="3059"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益阳市产商品质量监督检验研究院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189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食品包装用塑料容器生产技术规程</w:t>
            </w:r>
          </w:p>
        </w:tc>
        <w:tc>
          <w:tcPr>
            <w:tcW w:w="3059"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益阳市产商品质量监督检验研究院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改性沥青中SBS含量检测</w:t>
            </w:r>
          </w:p>
        </w:tc>
        <w:tc>
          <w:tcPr>
            <w:tcW w:w="3059"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湖南湘建智科工程技术有限公司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电梯检验和检测工作现场录像技术规范</w:t>
            </w:r>
          </w:p>
        </w:tc>
        <w:tc>
          <w:tcPr>
            <w:tcW w:w="3059"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湖南省特种设备检验检测研究院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既有住宅加装电梯委托使用管理规范</w:t>
            </w:r>
          </w:p>
        </w:tc>
        <w:tc>
          <w:tcPr>
            <w:tcW w:w="3059"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湖南省特种设备检验检测研究院、株洲市住建局、株洲市市场监管局、衡阳市市场监督管理局、湖南德力通电梯有限公司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气液两相液化石油气瓶充装管理规范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湖南省特种设备检验检测研究院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湖南省特种设备标准化技术委员会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机车车辆计量结果数字化处理规范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湖南省计量检测研究院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机车车辆计量数据管理规范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湖南省计量检测研究院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spacing w:val="-6"/>
                <w:kern w:val="0"/>
                <w:sz w:val="24"/>
                <w:szCs w:val="24"/>
              </w:rPr>
            </w:pPr>
            <w:r>
              <w:rPr>
                <w:rFonts w:hint="eastAsia" w:ascii="Times New Roman" w:hAnsi="Times New Roman" w:eastAsia="方正仿宋_GBK" w:cs="宋体"/>
                <w:color w:val="000000"/>
                <w:spacing w:val="-6"/>
                <w:kern w:val="0"/>
                <w:sz w:val="24"/>
                <w:szCs w:val="24"/>
              </w:rPr>
              <w:t>机车车辆计量检测信息共享平台技术规范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湖南省计量检测研究院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风味熟制小鱼干中镉的测定-</w:t>
            </w:r>
            <w:r>
              <w:rPr>
                <w:rFonts w:hint="eastAsia" w:ascii="Times New Roman" w:hAnsi="Times New Roman" w:eastAsia="方正仿宋_GBK" w:cs="宋体"/>
                <w:color w:val="000000"/>
                <w:kern w:val="0"/>
                <w:sz w:val="24"/>
                <w:szCs w:val="24"/>
              </w:rPr>
              <w:br w:type="textWrapping"/>
            </w:r>
            <w:r>
              <w:rPr>
                <w:rFonts w:hint="eastAsia" w:ascii="Times New Roman" w:hAnsi="Times New Roman" w:eastAsia="方正仿宋_GBK" w:cs="宋体"/>
                <w:color w:val="000000"/>
                <w:kern w:val="0"/>
                <w:sz w:val="24"/>
                <w:szCs w:val="24"/>
              </w:rPr>
              <w:t>直接进样石墨炉原子吸收光谱法</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顶空气相色谱法测定饮料中乙醇的含量</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199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干黄花菜的总糖测定</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湖南省食品标准化技术委员会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车用汽油快速筛查技术规范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车用柴油快速筛查技术规范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一次性食品安全封签管理技术规范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湖南省产商品质量检验研究院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湖南名品评价规范 第1部分：工业产品</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湖南省质量与标准化研究院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湖南名品评价规范 第2部分：服务</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湖南省质量与标准化研究院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餐饮服务鼠害防制工作规范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湖南省疾病预防控制中心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校园食材配送服务规范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湖南省产商品评审中心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学校食堂餐饮具消毒管理规范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湖南省产商品评审中心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餐饮服务食品安全监管智能视频监控设施建设规范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湖南省法人大数据运维中心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湖南省市场监督管理局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209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面向移动终端的影视节目母版制作规范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湖南快乐阳光互动娱乐传媒有限公司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湖南省广播电视局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湖南省广播电视局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青少年击剑培训机构服务规范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湖南省击剑协会、娄底市宏晖青少年体育俱乐部</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湖南省体育局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湖南省体育标准化技术委员会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节约型机关幼儿园建设和管理规范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湖南省人民政府直属机关第三幼儿院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湖南省机关事务管理局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湖南省机关事务管理局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周转住房运营管理规范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湖南省省直单位经济适用住房发展中心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湖南省机关事务管理局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湖南省机关事务管理局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粮食快速检测产品验证和评价技术规范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湖南省粮油产品质量监测中心</w:t>
            </w:r>
          </w:p>
        </w:tc>
        <w:tc>
          <w:tcPr>
            <w:tcW w:w="2667"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湖南省粮食和物资储备局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湖南省粮食和物资储备标准化技术委员会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粮食快速检测实验室建设规范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湖南省粮油产品质量监测中心</w:t>
            </w:r>
          </w:p>
        </w:tc>
        <w:tc>
          <w:tcPr>
            <w:tcW w:w="2667"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湖南省粮食和物资储备局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湖南省粮食和物资储备标准化技术委员会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文物保护单位地理空间数据库技术规程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湖南省文物考古研究院（湖南省文物保护利用中心）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湖南省文物局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湖南省文物局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12345政务服务便民热线管理与服务规范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长沙市行政审批服务局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湖南省政务管理服务局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湖南省政务管理服务局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政务数据分类分级规范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湖南省政务服务和大数据中心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湖南省政务管理服务局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湖南省政务管理服务局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政务服务统一受理接入标准</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湖南省政务服务和大数据中心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湖南省政务管理服务局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湖南省信息技术标准化技术委员会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219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地震宏观观测技术标准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中小学防震减灾科普宣教指南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湖南省地震局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羊肚菌干制及贮藏技术规程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湖南省食用菌协会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大球盖菇干制及贮藏技术规程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湖南省食用菌研究所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灰树花轻简化栽培技术规程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湖南省食用菌研究所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黄金伞（硫黄磷伞）栽培技术规程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湖南省食用菌研究所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湖南省供销合作总社</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大型活动远程视频手语传译服务规范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株洲手之声信息科技有限公司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湖南省服务标准化技术委员会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残疾人友好企业建设指南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残疾人友好社区建设指南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残疾人友好学校建设指南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229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残疾人友好医院建设指南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湖南省残疾人联合会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公共资源交易运行监测规范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湖南省公共资源交易中心</w:t>
            </w:r>
          </w:p>
        </w:tc>
        <w:tc>
          <w:tcPr>
            <w:tcW w:w="2667" w:type="dxa"/>
            <w:shd w:val="clear" w:color="auto" w:fill="auto"/>
            <w:vAlign w:val="center"/>
          </w:tcPr>
          <w:p>
            <w:pPr>
              <w:widowControl/>
              <w:spacing w:line="32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湖南省公共资源交易中心</w:t>
            </w:r>
          </w:p>
        </w:tc>
        <w:tc>
          <w:tcPr>
            <w:tcW w:w="2673" w:type="dxa"/>
            <w:shd w:val="clear" w:color="auto" w:fill="auto"/>
            <w:vAlign w:val="center"/>
          </w:tcPr>
          <w:p>
            <w:pPr>
              <w:widowControl/>
              <w:spacing w:line="300" w:lineRule="exact"/>
              <w:ind w:left="-105" w:leftChars="-50" w:right="-105" w:rightChars="-50"/>
              <w:jc w:val="center"/>
              <w:rPr>
                <w:rFonts w:hint="eastAsia" w:ascii="Times New Roman" w:hAnsi="Times New Roman" w:eastAsia="方正仿宋_GBK" w:cs="宋体"/>
                <w:color w:val="000000"/>
                <w:spacing w:val="-4"/>
                <w:kern w:val="0"/>
                <w:sz w:val="24"/>
                <w:szCs w:val="24"/>
              </w:rPr>
            </w:pPr>
            <w:r>
              <w:rPr>
                <w:rFonts w:hint="eastAsia" w:ascii="Times New Roman" w:hAnsi="Times New Roman" w:eastAsia="方正仿宋_GBK" w:cs="宋体"/>
                <w:color w:val="000000"/>
                <w:spacing w:val="-4"/>
                <w:kern w:val="0"/>
                <w:sz w:val="24"/>
                <w:szCs w:val="24"/>
              </w:rPr>
              <w:t>湖南省公共资源交易中心</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暴雨预警信号调整规范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湖南省气象台</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新一代天气雷达站防雷防静检测规范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郴州市气象局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气象灾害调查与风险评估 高温</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湖南省气候中心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地表水水质自动监测站防雷技术规范</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湖南省气象灾害防御技术中心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雪灾调查与风险评估技术规范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湖南省气候中心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网格地闪密度及强度修订方法</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湖南省气象灾害防御技术中心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通用航空机场气候可行性论证技术规范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湖南省气象服务中心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保险气象服务技术规范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湖南省气象服务中心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湖南省气象局</w:t>
            </w:r>
          </w:p>
        </w:tc>
        <w:tc>
          <w:tcPr>
            <w:tcW w:w="2673" w:type="dxa"/>
            <w:shd w:val="clear" w:color="auto" w:fill="auto"/>
            <w:vAlign w:val="center"/>
          </w:tcPr>
          <w:p>
            <w:pPr>
              <w:widowControl/>
              <w:spacing w:line="30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湖南省气象标准化技术委员会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239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雪茄烟栽培技术规程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烟草耐冷性鉴定技术规程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湖南省烟草科学研究所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烟叶生产宜机化技术规范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中国烟草总公司湖南省公司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烟草种子质量控制规程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湖南省烟草公司永州市公司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烟草种子供应管理规范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湖南省烟草公司永州市公司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职业化卷烟零售户培养指南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衡阳市烟草专卖局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烤烟苗期病害综合防控技术规程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湖南省烟草公司湘西自治州公司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湖南省烟草专卖局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中医智慧康养技术规范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湖南中医药高等专科学校</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1074"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中医智慧康养管理规范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湖南省中医药高等专科学校附属第一医院（湖南省直中医医院）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248</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膝骨关节炎患者中医康复护理服务规范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常德市第一中医医院</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湖南省中医药管理局</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249</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玉米大豆带状复合种植机械化收获技术规程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湖南邦升机械检测中心</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250</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玉米大豆带状复合种植机械化植保技术规程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湖南一田农业机械有限公司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251</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烟叶机械化烘烤技术规程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湖南田野现代智能装备有限公司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252</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生物质颗粒烤烟燃烧机作业技术规程</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湖南田野现代智能装备有限公司</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253</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楠竹机械化丰产培育技术规范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湖南农业大学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254</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莲藕机械化采收技术规程</w:t>
            </w:r>
          </w:p>
        </w:tc>
        <w:tc>
          <w:tcPr>
            <w:tcW w:w="3059" w:type="dxa"/>
            <w:shd w:val="clear" w:color="auto" w:fill="auto"/>
            <w:vAlign w:val="center"/>
          </w:tcPr>
          <w:p>
            <w:pPr>
              <w:widowControl/>
              <w:spacing w:line="32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湘阴县宸宇种养农民专业合作社</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255</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铺膜机作业技术规范</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永州市农业机械研究所</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湖南省农机事务中心</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湖南省农业机械标准化技术委员会</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256</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微型消防站建设标准</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湖南省消防救援总队</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湖南省消防救援总队</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湖南省消防救援总队</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61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257</w:t>
            </w:r>
          </w:p>
        </w:tc>
        <w:tc>
          <w:tcPr>
            <w:tcW w:w="4300"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公路隧道灭火救援指南</w:t>
            </w:r>
          </w:p>
        </w:tc>
        <w:tc>
          <w:tcPr>
            <w:tcW w:w="3059"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长沙理工大学</w:t>
            </w:r>
          </w:p>
        </w:tc>
        <w:tc>
          <w:tcPr>
            <w:tcW w:w="2667"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湖南省消防救援总队</w:t>
            </w:r>
          </w:p>
        </w:tc>
        <w:tc>
          <w:tcPr>
            <w:tcW w:w="2673"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湖南省消防救援总队</w:t>
            </w:r>
          </w:p>
        </w:tc>
        <w:tc>
          <w:tcPr>
            <w:tcW w:w="1014" w:type="dxa"/>
            <w:shd w:val="clear" w:color="auto" w:fill="auto"/>
            <w:vAlign w:val="center"/>
          </w:tcPr>
          <w:p>
            <w:pPr>
              <w:widowControl/>
              <w:spacing w:line="320" w:lineRule="exact"/>
              <w:ind w:left="-73" w:leftChars="-35" w:right="-73" w:rightChars="-35"/>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12个月</w:t>
            </w:r>
          </w:p>
        </w:tc>
      </w:tr>
    </w:tbl>
    <w:p>
      <w:pPr>
        <w:widowControl/>
        <w:spacing w:line="360" w:lineRule="exact"/>
        <w:ind w:left="-53" w:leftChars="-25" w:right="-53" w:rightChars="-25"/>
        <w:jc w:val="center"/>
        <w:rPr>
          <w:rFonts w:hint="eastAsia" w:ascii="Times New Roman" w:hAnsi="Times New Roman" w:eastAsia="方正仿宋_GBK" w:cs="宋体"/>
          <w:color w:val="000000"/>
          <w:kern w:val="0"/>
          <w:sz w:val="24"/>
          <w:szCs w:val="24"/>
        </w:rPr>
      </w:pPr>
    </w:p>
    <w:p/>
    <w:sectPr>
      <w:pgSz w:w="16838" w:h="11906" w:orient="landscape"/>
      <w:pgMar w:top="1474" w:right="1474" w:bottom="1474" w:left="1474" w:header="851" w:footer="11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roma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000000"/>
    <w:rsid w:val="06DA6023"/>
    <w:rsid w:val="6CBE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link w:val="5"/>
    <w:semiHidden/>
    <w:uiPriority w:val="0"/>
    <w:rPr>
      <w:rFonts w:cs="等线"/>
    </w:rPr>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Char1 Char Char Char Char Char Char"/>
    <w:basedOn w:val="1"/>
    <w:link w:val="4"/>
    <w:autoRedefine/>
    <w:qFormat/>
    <w:uiPriority w:val="0"/>
    <w:rPr>
      <w:rFonts w:cs="等线"/>
    </w:rPr>
  </w:style>
  <w:style w:type="character" w:styleId="6">
    <w:name w:val="page number"/>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Rocy</cp:lastModifiedBy>
  <dcterms:modified xsi:type="dcterms:W3CDTF">2024-03-01T01:43:24Z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923A0C28BC6B4E778E2D7CEA618DF276_13</vt:lpwstr>
  </property>
</Properties>
</file>